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1544" w14:textId="0AA6766B" w:rsidR="00326634" w:rsidRPr="00326634" w:rsidRDefault="00326634" w:rsidP="00DB2FE1">
      <w:pPr>
        <w:suppressAutoHyphens/>
        <w:spacing w:after="0" w:line="240" w:lineRule="auto"/>
        <w:rPr>
          <w:rFonts w:ascii="Arial" w:eastAsia="Times New Roman" w:hAnsi="Arial" w:cs="Arial"/>
          <w:color w:val="FF0000"/>
          <w:szCs w:val="20"/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"/>
        <w:gridCol w:w="8242"/>
      </w:tblGrid>
      <w:tr w:rsidR="00F36F65" w14:paraId="2FB68664" w14:textId="77777777" w:rsidTr="00F36F65">
        <w:tc>
          <w:tcPr>
            <w:tcW w:w="1569" w:type="dxa"/>
          </w:tcPr>
          <w:p w14:paraId="3A0427CE" w14:textId="380965BC" w:rsidR="00F36F65" w:rsidRDefault="002F6F05" w:rsidP="00F36F65">
            <w:pPr>
              <w:suppressAutoHyphens/>
              <w:rPr>
                <w:rFonts w:ascii="CG Times (W1)" w:eastAsia="Times New Roman" w:hAnsi="CG Times (W1)" w:cs="Times New Roman"/>
                <w:b/>
                <w:sz w:val="32"/>
                <w:szCs w:val="20"/>
                <w:lang w:eastAsia="zh-CN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5B90AD5C" wp14:editId="5857833A">
                  <wp:simplePos x="0" y="0"/>
                  <wp:positionH relativeFrom="margin">
                    <wp:posOffset>0</wp:posOffset>
                  </wp:positionH>
                  <wp:positionV relativeFrom="page">
                    <wp:posOffset>-635</wp:posOffset>
                  </wp:positionV>
                  <wp:extent cx="775252" cy="7650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CNRS_BLEU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44" cy="77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93" w:type="dxa"/>
            <w:vAlign w:val="center"/>
          </w:tcPr>
          <w:p w14:paraId="27578564" w14:textId="77777777" w:rsidR="002677DF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Centre National de la Recherche Scientifique </w:t>
            </w:r>
          </w:p>
          <w:p w14:paraId="4C77EC71" w14:textId="14695110" w:rsidR="00F36F65" w:rsidRPr="00F36F65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Délégation Rhône Auvergne  </w:t>
            </w:r>
          </w:p>
        </w:tc>
      </w:tr>
    </w:tbl>
    <w:p w14:paraId="19C9D73A" w14:textId="77777777" w:rsidR="00326634" w:rsidRPr="00326634" w:rsidRDefault="00326634" w:rsidP="00F36F65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32"/>
          <w:szCs w:val="20"/>
          <w:lang w:eastAsia="zh-CN"/>
        </w:rPr>
      </w:pPr>
    </w:p>
    <w:p w14:paraId="6F5299EB" w14:textId="77777777" w:rsidR="00326634" w:rsidRPr="00326634" w:rsidRDefault="00326634" w:rsidP="00326634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20"/>
          <w:szCs w:val="20"/>
          <w:lang w:eastAsia="zh-CN"/>
        </w:rPr>
      </w:pPr>
    </w:p>
    <w:bookmarkStart w:id="0" w:name="OLE_LINK1"/>
    <w:p w14:paraId="12AC2F78" w14:textId="036B0230" w:rsidR="00326634" w:rsidRDefault="003B6CBD" w:rsidP="00326634">
      <w:pPr>
        <w:spacing w:after="200" w:line="240" w:lineRule="auto"/>
        <w:jc w:val="center"/>
        <w:rPr>
          <w:rFonts w:ascii="CG Times (W1)" w:eastAsia="Times New Roman" w:hAnsi="CG Times (W1)" w:cs="Times New Roman"/>
          <w:sz w:val="24"/>
          <w:szCs w:val="20"/>
          <w:lang w:eastAsia="zh-CN"/>
        </w:rPr>
      </w:pPr>
      <w:r w:rsidRPr="00625BB4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56185" wp14:editId="6B422C60">
                <wp:simplePos x="0" y="0"/>
                <wp:positionH relativeFrom="margin">
                  <wp:posOffset>1584960</wp:posOffset>
                </wp:positionH>
                <wp:positionV relativeFrom="paragraph">
                  <wp:posOffset>176530</wp:posOffset>
                </wp:positionV>
                <wp:extent cx="3086100" cy="876300"/>
                <wp:effectExtent l="114300" t="76200" r="76200" b="95250"/>
                <wp:wrapNone/>
                <wp:docPr id="5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6100" cy="8763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0"/>
                        </a:effectLst>
                        <a:scene3d>
                          <a:camera prst="orthographicFront"/>
                          <a:lightRig rig="freezing" dir="t"/>
                        </a:scene3d>
                        <a:sp3d contourW="12700">
                          <a:contourClr>
                            <a:srgbClr val="5B9BD5">
                              <a:lumMod val="75000"/>
                            </a:srgbClr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oundrect w14:anchorId="34EB9E9C" id="Rectangle à coins arrondis 1" o:spid="_x0000_s1026" style="position:absolute;margin-left:124.8pt;margin-top:13.9pt;width:243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" filled="f" strokecolor="#1f4d78 [1604]" strokeweight="1pt">
                <v:stroke joinstyle="miter"/>
                <v:shadow on="t" color="black" opacity="26214f" origin=".5" offset="-3pt,0"/>
                <v:path arrowok="t"/>
                <w10:wrap anchorx="margin"/>
              </v:roundrect>
            </w:pict>
          </mc:Fallback>
        </mc:AlternateContent>
      </w:r>
      <w:bookmarkEnd w:id="0"/>
    </w:p>
    <w:p w14:paraId="7282D618" w14:textId="77777777" w:rsidR="003B6CBD" w:rsidRPr="003B6CBD" w:rsidRDefault="003B6CBD" w:rsidP="003B6CBD">
      <w:pPr>
        <w:jc w:val="center"/>
        <w:rPr>
          <w:rFonts w:cs="Arial"/>
          <w:b/>
          <w:color w:val="2F5496" w:themeColor="accent5" w:themeShade="BF"/>
          <w:sz w:val="32"/>
          <w:szCs w:val="32"/>
        </w:rPr>
      </w:pPr>
      <w:r w:rsidRPr="003B6CBD">
        <w:rPr>
          <w:rFonts w:cs="Arial"/>
          <w:b/>
          <w:color w:val="2F5496" w:themeColor="accent5" w:themeShade="BF"/>
          <w:sz w:val="32"/>
          <w:szCs w:val="32"/>
        </w:rPr>
        <w:t>Cadre de réponse technique</w:t>
      </w:r>
    </w:p>
    <w:p w14:paraId="205C4384" w14:textId="1C1254B6" w:rsidR="003B6CBD" w:rsidRPr="00853714" w:rsidRDefault="003B6CBD" w:rsidP="003B6CBD">
      <w:pPr>
        <w:jc w:val="center"/>
        <w:rPr>
          <w:rFonts w:cs="Arial"/>
          <w:i/>
        </w:rPr>
      </w:pPr>
      <w:r w:rsidRPr="00853714">
        <w:rPr>
          <w:rFonts w:cs="Arial"/>
          <w:b/>
          <w:i/>
          <w:sz w:val="24"/>
          <w:szCs w:val="24"/>
        </w:rPr>
        <w:t>Annexe n°</w:t>
      </w:r>
      <w:r>
        <w:rPr>
          <w:rFonts w:cs="Arial"/>
          <w:b/>
          <w:i/>
          <w:sz w:val="24"/>
          <w:szCs w:val="24"/>
        </w:rPr>
        <w:t xml:space="preserve"> </w:t>
      </w:r>
      <w:r w:rsidR="0011506F">
        <w:rPr>
          <w:rFonts w:cs="Arial"/>
          <w:b/>
          <w:i/>
          <w:sz w:val="24"/>
          <w:szCs w:val="24"/>
        </w:rPr>
        <w:t>2</w:t>
      </w:r>
      <w:r w:rsidRPr="00853714">
        <w:rPr>
          <w:rFonts w:cs="Arial"/>
          <w:b/>
          <w:i/>
          <w:sz w:val="24"/>
          <w:szCs w:val="24"/>
        </w:rPr>
        <w:t xml:space="preserve"> à l'acte d'engagement</w:t>
      </w:r>
    </w:p>
    <w:p w14:paraId="505BF983" w14:textId="52132EE8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6FAEC444" w14:textId="77777777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452FA8D1" w14:textId="76D2E855" w:rsidR="00511B4D" w:rsidRDefault="00853714" w:rsidP="00377528">
      <w:pPr>
        <w:spacing w:before="120" w:line="276" w:lineRule="auto"/>
        <w:jc w:val="center"/>
        <w:rPr>
          <w:rFonts w:ascii="Arial" w:eastAsia="Calibri" w:hAnsi="Arial" w:cs="Arial"/>
          <w:color w:val="00284B"/>
          <w:szCs w:val="24"/>
        </w:rPr>
      </w:pPr>
      <w:r w:rsidRPr="003B6CBD">
        <w:rPr>
          <w:rFonts w:cstheme="minorHAnsi"/>
          <w:b/>
          <w:color w:val="1F4E79"/>
          <w:sz w:val="24"/>
          <w:szCs w:val="24"/>
          <w:u w:val="single"/>
        </w:rPr>
        <w:t>Objet du marché</w:t>
      </w:r>
      <w:r w:rsidRPr="003B6CBD">
        <w:rPr>
          <w:rFonts w:cstheme="minorHAnsi"/>
          <w:b/>
          <w:color w:val="1F4E79"/>
          <w:sz w:val="24"/>
          <w:szCs w:val="24"/>
        </w:rPr>
        <w:t xml:space="preserve"> : </w:t>
      </w:r>
      <w:r w:rsidR="00511B4D" w:rsidRPr="00F20DA7">
        <w:rPr>
          <w:rFonts w:ascii="Arial" w:eastAsia="Calibri" w:hAnsi="Arial" w:cs="Arial"/>
          <w:color w:val="00284B"/>
          <w:szCs w:val="24"/>
        </w:rPr>
        <w:t xml:space="preserve">Fournitures et installation de </w:t>
      </w:r>
      <w:r w:rsidR="00511B4D">
        <w:rPr>
          <w:rFonts w:ascii="Arial" w:eastAsia="Calibri" w:hAnsi="Arial" w:cs="Arial"/>
          <w:color w:val="00284B"/>
          <w:szCs w:val="24"/>
        </w:rPr>
        <w:t>baies</w:t>
      </w:r>
      <w:r w:rsidR="00511B4D" w:rsidRPr="00F20DA7">
        <w:rPr>
          <w:rFonts w:ascii="Arial" w:eastAsia="Calibri" w:hAnsi="Arial" w:cs="Arial"/>
          <w:color w:val="00284B"/>
          <w:szCs w:val="24"/>
        </w:rPr>
        <w:t xml:space="preserve"> informatique</w:t>
      </w:r>
      <w:r w:rsidR="00511B4D">
        <w:rPr>
          <w:rFonts w:ascii="Arial" w:eastAsia="Calibri" w:hAnsi="Arial" w:cs="Arial"/>
          <w:color w:val="00284B"/>
          <w:szCs w:val="24"/>
        </w:rPr>
        <w:t>s</w:t>
      </w:r>
      <w:r w:rsidR="008D232B">
        <w:rPr>
          <w:rFonts w:ascii="Arial" w:eastAsia="Calibri" w:hAnsi="Arial" w:cs="Arial"/>
          <w:color w:val="00284B"/>
          <w:szCs w:val="24"/>
        </w:rPr>
        <w:t>, accessoires</w:t>
      </w:r>
      <w:r w:rsidR="00511B4D">
        <w:rPr>
          <w:rFonts w:ascii="Arial" w:eastAsia="Calibri" w:hAnsi="Arial" w:cs="Arial"/>
          <w:color w:val="00284B"/>
          <w:szCs w:val="24"/>
        </w:rPr>
        <w:t xml:space="preserve"> et de </w:t>
      </w:r>
      <w:r w:rsidR="00AB1C41">
        <w:rPr>
          <w:rFonts w:ascii="Arial" w:eastAsia="Calibri" w:hAnsi="Arial" w:cs="Arial"/>
          <w:color w:val="00284B"/>
          <w:szCs w:val="24"/>
        </w:rPr>
        <w:t>climatiseurs</w:t>
      </w:r>
      <w:r w:rsidR="00511B4D">
        <w:rPr>
          <w:rFonts w:ascii="Arial" w:eastAsia="Calibri" w:hAnsi="Arial" w:cs="Arial"/>
          <w:color w:val="00284B"/>
          <w:szCs w:val="24"/>
        </w:rPr>
        <w:t xml:space="preserve"> pour le Centre de calcul de l’IN2P3</w:t>
      </w:r>
      <w:r w:rsidR="00377528">
        <w:rPr>
          <w:rFonts w:ascii="Arial" w:eastAsia="Calibri" w:hAnsi="Arial" w:cs="Arial"/>
          <w:color w:val="00284B"/>
          <w:szCs w:val="24"/>
        </w:rPr>
        <w:t>.</w:t>
      </w:r>
    </w:p>
    <w:p w14:paraId="5DD66E1E" w14:textId="0FCDB6F5" w:rsidR="00377528" w:rsidRPr="00945C3F" w:rsidRDefault="00945C3F" w:rsidP="00945C3F">
      <w:pPr>
        <w:spacing w:before="120" w:line="276" w:lineRule="auto"/>
        <w:jc w:val="center"/>
        <w:rPr>
          <w:rFonts w:ascii="Arial" w:eastAsia="Calibri" w:hAnsi="Arial" w:cs="Arial"/>
          <w:b/>
          <w:bCs/>
          <w:color w:val="00284B"/>
          <w:szCs w:val="24"/>
        </w:rPr>
      </w:pPr>
      <w:r w:rsidRPr="00945C3F">
        <w:rPr>
          <w:rFonts w:ascii="Arial" w:eastAsia="Calibri" w:hAnsi="Arial" w:cs="Arial"/>
          <w:b/>
          <w:bCs/>
          <w:color w:val="00284B"/>
          <w:szCs w:val="24"/>
        </w:rPr>
        <w:t>LOT 2 : Fourniture et remplacement de 36 climatiseurs pour la salle VIL2 avec</w:t>
      </w:r>
      <w:r>
        <w:rPr>
          <w:rFonts w:ascii="Arial" w:eastAsia="Calibri" w:hAnsi="Arial" w:cs="Arial"/>
          <w:b/>
          <w:bCs/>
          <w:color w:val="00284B"/>
          <w:szCs w:val="24"/>
        </w:rPr>
        <w:t xml:space="preserve"> </w:t>
      </w:r>
      <w:r w:rsidRPr="00945C3F">
        <w:rPr>
          <w:rFonts w:ascii="Arial" w:eastAsia="Calibri" w:hAnsi="Arial" w:cs="Arial"/>
          <w:b/>
          <w:bCs/>
          <w:color w:val="00284B"/>
          <w:szCs w:val="24"/>
        </w:rPr>
        <w:t>continuité d’activité</w:t>
      </w:r>
      <w:r w:rsidRPr="00945C3F">
        <w:rPr>
          <w:rFonts w:ascii="Arial" w:eastAsia="Calibri" w:hAnsi="Arial" w:cs="Arial"/>
          <w:color w:val="00284B"/>
          <w:szCs w:val="24"/>
        </w:rPr>
        <w:t>.</w:t>
      </w:r>
    </w:p>
    <w:p w14:paraId="5951EF2A" w14:textId="506C3E41" w:rsidR="00853714" w:rsidRPr="00AE71CD" w:rsidRDefault="00853714" w:rsidP="00511B4D">
      <w:pPr>
        <w:spacing w:before="120" w:line="276" w:lineRule="auto"/>
        <w:ind w:firstLine="284"/>
        <w:jc w:val="both"/>
        <w:rPr>
          <w:rFonts w:cstheme="minorHAnsi"/>
          <w:b/>
          <w:color w:val="1F4E79"/>
          <w:sz w:val="24"/>
          <w:szCs w:val="24"/>
        </w:rPr>
      </w:pPr>
    </w:p>
    <w:p w14:paraId="25B5A659" w14:textId="72A836AE" w:rsidR="00326634" w:rsidRPr="003B6CBD" w:rsidRDefault="00CE31DC" w:rsidP="00326634">
      <w:pPr>
        <w:shd w:val="clear" w:color="auto" w:fill="0000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6CBD">
        <w:rPr>
          <w:rFonts w:ascii="Verdana" w:eastAsia="Times New Roman" w:hAnsi="Verdana" w:cs="Verdana"/>
          <w:sz w:val="24"/>
          <w:szCs w:val="24"/>
          <w:lang w:eastAsia="zh-CN"/>
        </w:rPr>
        <w:t xml:space="preserve">CADRE DE REPONSE </w:t>
      </w:r>
      <w:r w:rsidR="00326634" w:rsidRPr="003B6CBD">
        <w:rPr>
          <w:rFonts w:ascii="Verdana" w:eastAsia="Times New Roman" w:hAnsi="Verdana" w:cs="Verdana"/>
          <w:sz w:val="24"/>
          <w:szCs w:val="24"/>
          <w:lang w:eastAsia="zh-CN"/>
        </w:rPr>
        <w:t>TECHNIQUE</w:t>
      </w:r>
    </w:p>
    <w:p w14:paraId="44BB5ACE" w14:textId="77777777" w:rsidR="00326634" w:rsidRPr="00326634" w:rsidRDefault="00326634" w:rsidP="003266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1CEE73" w14:textId="57ABC82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</w:t>
      </w:r>
      <w:r w:rsidRPr="003B6CBD">
        <w:rPr>
          <w:rFonts w:ascii="Arial" w:eastAsia="Times New Roman" w:hAnsi="Arial" w:cs="Arial"/>
          <w:lang w:eastAsia="zh-CN"/>
        </w:rPr>
        <w:t xml:space="preserve"> technique a </w:t>
      </w:r>
      <w:r w:rsidR="00887C1B" w:rsidRPr="003B6CBD">
        <w:rPr>
          <w:rFonts w:ascii="Arial" w:eastAsia="Times New Roman" w:hAnsi="Arial" w:cs="Arial"/>
          <w:lang w:eastAsia="zh-CN"/>
        </w:rPr>
        <w:t xml:space="preserve">principalement </w:t>
      </w:r>
      <w:r w:rsidRPr="003B6CBD">
        <w:rPr>
          <w:rFonts w:ascii="Arial" w:eastAsia="Times New Roman" w:hAnsi="Arial" w:cs="Arial"/>
          <w:lang w:eastAsia="zh-CN"/>
        </w:rPr>
        <w:t>pour objet de juger la valeur tech</w:t>
      </w:r>
      <w:r w:rsidR="00853714" w:rsidRPr="003B6CBD">
        <w:rPr>
          <w:rFonts w:ascii="Arial" w:eastAsia="Times New Roman" w:hAnsi="Arial" w:cs="Arial"/>
          <w:lang w:eastAsia="zh-CN"/>
        </w:rPr>
        <w:t xml:space="preserve">nique de l’offre remise par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20F4B7E7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bCs/>
          <w:iCs/>
          <w:lang w:eastAsia="zh-CN"/>
        </w:rPr>
      </w:pPr>
    </w:p>
    <w:p w14:paraId="52D0B02C" w14:textId="1DE14752" w:rsidR="00326634" w:rsidRPr="003B6CBD" w:rsidRDefault="0085371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Celui-ci</w:t>
      </w:r>
      <w:r w:rsidR="00326634" w:rsidRPr="003B6CBD">
        <w:rPr>
          <w:rFonts w:ascii="Arial" w:eastAsia="Times New Roman" w:hAnsi="Arial" w:cs="Arial"/>
          <w:lang w:eastAsia="zh-CN"/>
        </w:rPr>
        <w:t xml:space="preserve"> doit indiquer, par item, les dispositions qu'il compte adopter en complément des conditions figurant au cahier des charges.</w:t>
      </w:r>
    </w:p>
    <w:p w14:paraId="2B0362B9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3BEF2BC6" w14:textId="184D2A95" w:rsidR="00326634" w:rsidRPr="003B6CBD" w:rsidRDefault="00326634" w:rsidP="00CE31DC">
      <w:pPr>
        <w:pStyle w:val="Sansinterligne"/>
        <w:jc w:val="both"/>
        <w:rPr>
          <w:rFonts w:ascii="Arial" w:hAnsi="Arial" w:cs="Arial"/>
          <w:lang w:eastAsia="zh-CN"/>
        </w:rPr>
      </w:pPr>
      <w:r w:rsidRPr="003B6CBD">
        <w:rPr>
          <w:rFonts w:ascii="Arial" w:hAnsi="Arial" w:cs="Arial"/>
          <w:lang w:eastAsia="zh-CN"/>
        </w:rPr>
        <w:t xml:space="preserve">Les renseignements </w:t>
      </w:r>
      <w:r w:rsidR="00853714" w:rsidRPr="003B6CBD">
        <w:rPr>
          <w:rFonts w:ascii="Arial" w:hAnsi="Arial" w:cs="Arial"/>
          <w:lang w:eastAsia="zh-CN"/>
        </w:rPr>
        <w:t>figurant</w:t>
      </w:r>
      <w:r w:rsidRPr="003B6CBD">
        <w:rPr>
          <w:rFonts w:ascii="Arial" w:hAnsi="Arial" w:cs="Arial"/>
          <w:lang w:eastAsia="zh-CN"/>
        </w:rPr>
        <w:t xml:space="preserve"> dans le </w:t>
      </w:r>
      <w:r w:rsidR="00CE31DC" w:rsidRPr="003B6CBD">
        <w:rPr>
          <w:rFonts w:ascii="Arial" w:hAnsi="Arial" w:cs="Arial"/>
          <w:lang w:eastAsia="zh-CN"/>
        </w:rPr>
        <w:t xml:space="preserve">présent document </w:t>
      </w:r>
      <w:r w:rsidRPr="003B6CBD">
        <w:rPr>
          <w:rFonts w:ascii="Arial" w:hAnsi="Arial" w:cs="Arial"/>
          <w:lang w:eastAsia="zh-CN"/>
        </w:rPr>
        <w:t xml:space="preserve">doivent être liés </w:t>
      </w:r>
      <w:r w:rsidR="00853714" w:rsidRPr="003B6CBD">
        <w:rPr>
          <w:rFonts w:ascii="Arial" w:hAnsi="Arial" w:cs="Arial"/>
          <w:lang w:eastAsia="zh-CN"/>
        </w:rPr>
        <w:t>directement à l’objet du marché</w:t>
      </w:r>
      <w:r w:rsidRPr="003B6CBD">
        <w:rPr>
          <w:rFonts w:ascii="Arial" w:hAnsi="Arial" w:cs="Arial"/>
          <w:lang w:eastAsia="zh-CN"/>
        </w:rPr>
        <w:t xml:space="preserve"> et ne doivent pas être une simple énumération de l’organisation des moyens généraux </w:t>
      </w:r>
      <w:r w:rsidR="00853714" w:rsidRPr="003B6CBD">
        <w:rPr>
          <w:rFonts w:ascii="Arial" w:hAnsi="Arial" w:cs="Arial"/>
          <w:lang w:eastAsia="zh-CN"/>
        </w:rPr>
        <w:t xml:space="preserve">du </w:t>
      </w:r>
      <w:r w:rsidR="0073230B">
        <w:rPr>
          <w:rFonts w:ascii="Arial" w:hAnsi="Arial" w:cs="Arial"/>
          <w:lang w:eastAsia="zh-CN"/>
        </w:rPr>
        <w:t>soumissionnaire</w:t>
      </w:r>
      <w:r w:rsidRPr="003B6CBD">
        <w:rPr>
          <w:rFonts w:ascii="Arial" w:hAnsi="Arial" w:cs="Arial"/>
          <w:lang w:eastAsia="zh-CN"/>
        </w:rPr>
        <w:t>.</w:t>
      </w:r>
    </w:p>
    <w:p w14:paraId="7E27BF27" w14:textId="73D03E04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5DD2963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Les différents éléments demandés sont à renseigner sur le présent document en le complétant par des documents annexes quand ils sont exigés.</w:t>
      </w:r>
    </w:p>
    <w:p w14:paraId="20899C4D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A3DE793" w14:textId="0D6586A3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Si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 xml:space="preserve"> le souhaite, des documents complémentaires peuvent être joints</w:t>
      </w:r>
      <w:r w:rsidR="00CE31DC" w:rsidRPr="003B6CBD">
        <w:rPr>
          <w:rFonts w:ascii="Arial" w:eastAsia="Times New Roman" w:hAnsi="Arial" w:cs="Arial"/>
          <w:lang w:eastAsia="zh-CN"/>
        </w:rPr>
        <w:t xml:space="preserve"> (</w:t>
      </w:r>
      <w:r w:rsidR="00853714" w:rsidRPr="003B6CBD">
        <w:rPr>
          <w:rFonts w:ascii="Arial" w:eastAsia="Times New Roman" w:hAnsi="Arial" w:cs="Arial"/>
          <w:lang w:eastAsia="zh-CN"/>
        </w:rPr>
        <w:t>il</w:t>
      </w:r>
      <w:r w:rsidR="00CE31DC" w:rsidRPr="003B6CBD">
        <w:rPr>
          <w:rFonts w:ascii="Arial" w:eastAsia="Times New Roman" w:hAnsi="Arial" w:cs="Arial"/>
          <w:lang w:eastAsia="zh-CN"/>
        </w:rPr>
        <w:t xml:space="preserve"> devra alors </w:t>
      </w:r>
      <w:r w:rsidR="00AF4751" w:rsidRPr="003B6CBD">
        <w:rPr>
          <w:rFonts w:ascii="Arial" w:eastAsia="Times New Roman" w:hAnsi="Arial" w:cs="Arial"/>
          <w:lang w:eastAsia="zh-CN"/>
        </w:rPr>
        <w:t xml:space="preserve">clairement </w:t>
      </w:r>
      <w:r w:rsidR="00CE31DC" w:rsidRPr="003B6CBD">
        <w:rPr>
          <w:rFonts w:ascii="Arial" w:eastAsia="Times New Roman" w:hAnsi="Arial" w:cs="Arial"/>
          <w:lang w:eastAsia="zh-CN"/>
        </w:rPr>
        <w:t xml:space="preserve">indiquer le </w:t>
      </w:r>
      <w:r w:rsidR="00AF4751" w:rsidRPr="003B6CBD">
        <w:rPr>
          <w:rFonts w:ascii="Arial" w:eastAsia="Times New Roman" w:hAnsi="Arial" w:cs="Arial"/>
          <w:lang w:eastAsia="zh-CN"/>
        </w:rPr>
        <w:t xml:space="preserve">document auquel il </w:t>
      </w:r>
      <w:r w:rsidR="00CE31DC" w:rsidRPr="003B6CBD">
        <w:rPr>
          <w:rFonts w:ascii="Arial" w:eastAsia="Times New Roman" w:hAnsi="Arial" w:cs="Arial"/>
          <w:lang w:eastAsia="zh-CN"/>
        </w:rPr>
        <w:t>renvoi</w:t>
      </w:r>
      <w:r w:rsidR="00AF4751" w:rsidRPr="003B6CBD">
        <w:rPr>
          <w:rFonts w:ascii="Arial" w:eastAsia="Times New Roman" w:hAnsi="Arial" w:cs="Arial"/>
          <w:lang w:eastAsia="zh-CN"/>
        </w:rPr>
        <w:t xml:space="preserve">e, </w:t>
      </w:r>
      <w:r w:rsidR="00CE31DC" w:rsidRPr="003B6CBD">
        <w:rPr>
          <w:rFonts w:ascii="Arial" w:eastAsia="Times New Roman" w:hAnsi="Arial" w:cs="Arial"/>
          <w:lang w:eastAsia="zh-CN"/>
        </w:rPr>
        <w:t>avec mention de la page ou du paragraphe exact de la réponse apportée)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3FF8225C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54BA53B" w14:textId="769F5DDB" w:rsidR="00F6567D" w:rsidRPr="003B6CBD" w:rsidRDefault="00326634" w:rsidP="003B6CBD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Il est de plus rappelé que 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 technique</w:t>
      </w:r>
      <w:r w:rsidRPr="003B6CBD">
        <w:rPr>
          <w:rFonts w:ascii="Arial" w:eastAsia="Times New Roman" w:hAnsi="Arial" w:cs="Arial"/>
          <w:lang w:eastAsia="zh-CN"/>
        </w:rPr>
        <w:t xml:space="preserve"> est une pièce contractuelle du marché</w:t>
      </w:r>
      <w:r w:rsidR="00FE69A8" w:rsidRPr="003B6CBD">
        <w:rPr>
          <w:rFonts w:ascii="Arial" w:eastAsia="Times New Roman" w:hAnsi="Arial" w:cs="Arial"/>
          <w:lang w:eastAsia="zh-CN"/>
        </w:rPr>
        <w:t xml:space="preserve"> </w:t>
      </w:r>
      <w:r w:rsidRPr="003B6CBD">
        <w:rPr>
          <w:rFonts w:ascii="Arial" w:eastAsia="Times New Roman" w:hAnsi="Arial" w:cs="Arial"/>
          <w:lang w:eastAsia="zh-CN"/>
        </w:rPr>
        <w:t>; à ce titre, les informations et dispositions renseignées dans le présent document engagent contractuellement le titulaire quant au respect des moyens mis en œuvre pour l’exécution de ses prestations.</w:t>
      </w:r>
    </w:p>
    <w:p w14:paraId="2B27F92D" w14:textId="77777777" w:rsidR="00F6567D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A1DAEB8" w14:textId="6F4CD3D9" w:rsidR="00853714" w:rsidRPr="00CE31DC" w:rsidRDefault="00EB0C5D" w:rsidP="00EB0C5D">
      <w:pPr>
        <w:pStyle w:val="Sansinterligne"/>
        <w:jc w:val="both"/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>Le présent cadre de réponse technique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doit obligatoirement être </w:t>
      </w:r>
      <w:r w:rsidR="00853714">
        <w:rPr>
          <w:rFonts w:ascii="Arial" w:hAnsi="Arial" w:cs="Arial"/>
          <w:b/>
          <w:color w:val="FF0000"/>
          <w:lang w:eastAsia="zh-CN"/>
        </w:rPr>
        <w:t>présent parmi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par le</w:t>
      </w:r>
      <w:r w:rsidR="00853714">
        <w:rPr>
          <w:rFonts w:ascii="Arial" w:hAnsi="Arial" w:cs="Arial"/>
          <w:b/>
          <w:color w:val="FF0000"/>
          <w:lang w:eastAsia="zh-CN"/>
        </w:rPr>
        <w:t>s pièces remises dans l’offre du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sous peine d’irrégularité de l’offre. </w:t>
      </w:r>
    </w:p>
    <w:p w14:paraId="73B28244" w14:textId="01CC2CA8" w:rsidR="00FE69A8" w:rsidRDefault="00FE69A8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0D9E26E" w14:textId="4057D617" w:rsidR="00FE69A8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 xml:space="preserve">Si </w:t>
      </w:r>
      <w:r w:rsidR="00EB0C5D">
        <w:rPr>
          <w:rFonts w:ascii="Arial" w:hAnsi="Arial" w:cs="Arial"/>
          <w:b/>
          <w:color w:val="FF0000"/>
          <w:lang w:eastAsia="zh-CN"/>
        </w:rPr>
        <w:t>le cadre de réponse technique est présent mais qu’</w:t>
      </w:r>
      <w:r>
        <w:rPr>
          <w:rFonts w:ascii="Arial" w:hAnsi="Arial" w:cs="Arial"/>
          <w:b/>
          <w:color w:val="FF0000"/>
          <w:lang w:eastAsia="zh-CN"/>
        </w:rPr>
        <w:t>un item n’est pas renseigné</w:t>
      </w:r>
      <w:r w:rsidR="00B02BC7">
        <w:rPr>
          <w:rFonts w:ascii="Arial" w:hAnsi="Arial" w:cs="Arial"/>
          <w:b/>
          <w:color w:val="FF0000"/>
          <w:lang w:eastAsia="zh-CN"/>
        </w:rPr>
        <w:t xml:space="preserve"> et qu’aucun renvoi n’est fait à un document complémentaire</w:t>
      </w:r>
      <w:r>
        <w:rPr>
          <w:rFonts w:ascii="Arial" w:hAnsi="Arial" w:cs="Arial"/>
          <w:b/>
          <w:color w:val="FF0000"/>
          <w:lang w:eastAsia="zh-CN"/>
        </w:rPr>
        <w:t xml:space="preserve">, le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>
        <w:rPr>
          <w:rFonts w:ascii="Arial" w:hAnsi="Arial" w:cs="Arial"/>
          <w:b/>
          <w:color w:val="FF0000"/>
          <w:lang w:eastAsia="zh-CN"/>
        </w:rPr>
        <w:t xml:space="preserve"> obtiendra la note de zéro à l’item concerné.</w:t>
      </w:r>
    </w:p>
    <w:p w14:paraId="7F676D4E" w14:textId="3DD9527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553D1590" w14:textId="237124F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0A4EEB04" w14:textId="1A42EFE4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4F9C803" w14:textId="488370FB" w:rsidR="002F6F05" w:rsidRDefault="002F6F0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5922C6A" w14:textId="4C9F54F7" w:rsidR="002F6F05" w:rsidRDefault="002F6F0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53380A9D" w14:textId="77777777" w:rsidR="00AE71CD" w:rsidRDefault="00AE71CD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15E4789" w14:textId="77777777" w:rsidR="003B6CBD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</w:pPr>
    </w:p>
    <w:p w14:paraId="5CCBC926" w14:textId="64CF5FBA" w:rsidR="00FE69A8" w:rsidRDefault="00FE69A8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FE69A8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NOM </w:t>
      </w:r>
      <w:r w:rsidR="00D74B25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DU </w:t>
      </w:r>
      <w:r w:rsidR="0073230B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SOUMISSIONNAIRE</w:t>
      </w:r>
      <w:r w:rsidRPr="00FE69A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:</w:t>
      </w:r>
      <w:r w:rsidR="002677D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</w:p>
    <w:p w14:paraId="7CEA3CA9" w14:textId="77777777" w:rsidR="003B6CBD" w:rsidRPr="002677DF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color w:val="2F5496" w:themeColor="accent5" w:themeShade="BF"/>
          <w:sz w:val="36"/>
          <w:szCs w:val="24"/>
          <w:lang w:eastAsia="zh-CN"/>
        </w:rPr>
      </w:pPr>
    </w:p>
    <w:p w14:paraId="781219CD" w14:textId="6DEBF0E6" w:rsidR="00FE69A8" w:rsidRPr="003B6CBD" w:rsidRDefault="00FE69A8" w:rsidP="003B6CBD">
      <w:pPr>
        <w:rPr>
          <w:rFonts w:eastAsia="Times New Roman" w:cstheme="minorHAnsi"/>
          <w:b/>
          <w:bCs/>
          <w:color w:val="FFFFFF"/>
          <w:sz w:val="24"/>
          <w:szCs w:val="24"/>
          <w:lang w:eastAsia="zh-CN"/>
        </w:rPr>
      </w:pPr>
    </w:p>
    <w:p w14:paraId="463FE448" w14:textId="56A4BA91" w:rsidR="00326634" w:rsidRPr="00E0674C" w:rsidRDefault="0011506F" w:rsidP="00E06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t xml:space="preserve">VALEUR TECHNIQUE </w:t>
      </w:r>
      <w:r w:rsidR="00AE71CD">
        <w:rPr>
          <w:rFonts w:eastAsia="Times New Roman" w:cstheme="minorHAnsi"/>
          <w:b/>
          <w:bCs/>
          <w:sz w:val="28"/>
          <w:szCs w:val="28"/>
          <w:lang w:eastAsia="zh-CN"/>
        </w:rPr>
        <w:t>à</w:t>
      </w:r>
      <w:r>
        <w:rPr>
          <w:rFonts w:eastAsia="Times New Roman" w:cstheme="minorHAnsi"/>
          <w:b/>
          <w:bCs/>
          <w:sz w:val="28"/>
          <w:szCs w:val="28"/>
          <w:lang w:eastAsia="zh-CN"/>
        </w:rPr>
        <w:t xml:space="preserve"> </w:t>
      </w:r>
      <w:r w:rsidR="00945C3F">
        <w:rPr>
          <w:rFonts w:eastAsia="Times New Roman" w:cstheme="minorHAnsi"/>
          <w:b/>
          <w:bCs/>
          <w:sz w:val="28"/>
          <w:szCs w:val="28"/>
          <w:lang w:eastAsia="zh-CN"/>
        </w:rPr>
        <w:t>6</w:t>
      </w:r>
      <w:r w:rsidR="00EE4967">
        <w:rPr>
          <w:rFonts w:eastAsia="Times New Roman" w:cstheme="minorHAnsi"/>
          <w:b/>
          <w:bCs/>
          <w:sz w:val="28"/>
          <w:szCs w:val="28"/>
          <w:lang w:eastAsia="zh-CN"/>
        </w:rPr>
        <w:t xml:space="preserve">0 </w:t>
      </w:r>
      <w:r w:rsidR="003B6CBD" w:rsidRPr="00E0674C">
        <w:rPr>
          <w:rFonts w:eastAsia="Times New Roman" w:cstheme="minorHAnsi"/>
          <w:b/>
          <w:bCs/>
          <w:sz w:val="28"/>
          <w:szCs w:val="28"/>
          <w:lang w:eastAsia="zh-CN"/>
        </w:rPr>
        <w:t>%</w:t>
      </w:r>
    </w:p>
    <w:p w14:paraId="7F534B7D" w14:textId="55391D45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5B49DB8" w14:textId="0E5C9878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5C37C7AA" w14:textId="233288A6" w:rsidR="00185728" w:rsidRPr="008036BB" w:rsidRDefault="003B6CBD" w:rsidP="0011506F">
      <w:pPr>
        <w:tabs>
          <w:tab w:val="center" w:pos="6480"/>
        </w:tabs>
        <w:spacing w:after="0"/>
        <w:jc w:val="both"/>
        <w:rPr>
          <w:rFonts w:eastAsia="Times New Roman"/>
        </w:rPr>
      </w:pPr>
      <w:r w:rsidRPr="00511B4D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511B4D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="00945C3F" w:rsidRPr="00C8254E">
        <w:rPr>
          <w:rFonts w:eastAsia="Times New Roman"/>
          <w:b/>
        </w:rPr>
        <w:t xml:space="preserve">Garanties apportées en termes de méthodologie et de garantie de la continuité de service </w:t>
      </w:r>
      <w:r w:rsidR="00C8254E" w:rsidRPr="00C8254E">
        <w:rPr>
          <w:rFonts w:eastAsia="Times New Roman"/>
          <w:b/>
        </w:rPr>
        <w:t>lors de l’installation</w:t>
      </w:r>
    </w:p>
    <w:p w14:paraId="23878BAB" w14:textId="77777777" w:rsidR="00185728" w:rsidRPr="00511B4D" w:rsidRDefault="00185728" w:rsidP="0011506F">
      <w:pPr>
        <w:tabs>
          <w:tab w:val="center" w:pos="6480"/>
        </w:tabs>
        <w:spacing w:after="0"/>
        <w:jc w:val="both"/>
        <w:rPr>
          <w:rFonts w:eastAsia="Times New Roman"/>
          <w:b/>
          <w:bCs/>
        </w:rPr>
      </w:pPr>
    </w:p>
    <w:p w14:paraId="1151F60F" w14:textId="0BED0089" w:rsidR="003B6CBD" w:rsidRPr="005C6EBE" w:rsidRDefault="00C02DC7" w:rsidP="005C6EB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25 </w:t>
      </w:r>
      <w:r w:rsid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621A583" w14:textId="2EDEF766" w:rsid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4A1CF11E" w14:textId="77777777" w:rsidR="0035707A" w:rsidRDefault="0035707A" w:rsidP="003B6CBD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</w:pPr>
    </w:p>
    <w:p w14:paraId="2CD3A561" w14:textId="44C49709" w:rsidR="00E0674C" w:rsidRPr="00E0674C" w:rsidRDefault="00E0674C" w:rsidP="003B6CBD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3E7E32B1" w14:textId="5E62BADA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A716AA" w14:textId="3441F821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1D8E71F" w14:textId="592787F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992584" w14:textId="7A4117A9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359F03" w14:textId="5A22103A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7D56E9D" w14:textId="02016C4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A4BC10" w14:textId="49CF6F7B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F49EF6" w14:textId="0483136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38BBCDE" w14:textId="12D96CD0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A302B13" w14:textId="64F144A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E2AE55" w14:textId="11469E3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2F70D3" w14:textId="0008433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8086D46" w14:textId="565508C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73E5C17" w14:textId="4E5F8EC2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F48F5A" w14:textId="3B2C5898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F4FA473" w14:textId="1D649277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53AC08" w14:textId="42FB8FB7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7C52D08" w14:textId="725D65AB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4124231" w14:textId="4B820906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6A0FFFF" w14:textId="7989CB26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437820" w14:textId="55643F43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1DBCCCD" w14:textId="684C97AE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EBCB" w14:textId="5D59A5B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36FE39" w14:textId="7FC3B90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29D5593" w14:textId="38E8A5C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02C4757" w14:textId="4DB9A71A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DEAF7EF" w14:textId="64B11A93" w:rsidR="00D21B90" w:rsidRDefault="00D21B9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955642C" w14:textId="5BF0E5F7" w:rsidR="00C8254E" w:rsidRDefault="00C8254E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3B329D8" w14:textId="77777777" w:rsidR="00C8254E" w:rsidRDefault="00C8254E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64C69C2" w14:textId="1C822519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0D66A68" w14:textId="1D2BC01E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ADBA6" wp14:editId="109975FD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5A767BD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AHi37q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7EF14048" w14:textId="6771B664" w:rsidR="00511B4D" w:rsidRPr="00511B4D" w:rsidRDefault="00E0674C" w:rsidP="00511B4D">
      <w:pPr>
        <w:tabs>
          <w:tab w:val="center" w:pos="6480"/>
        </w:tabs>
        <w:spacing w:after="0"/>
        <w:rPr>
          <w:rFonts w:eastAsia="Times New Roman"/>
          <w:sz w:val="24"/>
          <w:szCs w:val="24"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511B4D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511B4D" w:rsidRPr="00C8254E">
        <w:rPr>
          <w:rFonts w:eastAsia="Times New Roman"/>
          <w:b/>
          <w:sz w:val="24"/>
          <w:szCs w:val="24"/>
        </w:rPr>
        <w:t>Garanties apportées en termes de</w:t>
      </w:r>
      <w:r w:rsidR="00945C3F" w:rsidRPr="00C8254E">
        <w:rPr>
          <w:rFonts w:eastAsia="Times New Roman"/>
          <w:b/>
          <w:sz w:val="24"/>
          <w:szCs w:val="24"/>
        </w:rPr>
        <w:t xml:space="preserve"> maintenabilité</w:t>
      </w:r>
      <w:r w:rsidR="00C8254E" w:rsidRPr="00C8254E">
        <w:rPr>
          <w:rFonts w:eastAsia="Times New Roman"/>
          <w:b/>
          <w:sz w:val="24"/>
          <w:szCs w:val="24"/>
        </w:rPr>
        <w:t xml:space="preserve"> par le personnel du CC-IN2P3</w:t>
      </w:r>
    </w:p>
    <w:p w14:paraId="57C0F9E1" w14:textId="02D34B83" w:rsidR="00945C3F" w:rsidRDefault="00945C3F" w:rsidP="00C8254E">
      <w:pPr>
        <w:tabs>
          <w:tab w:val="center" w:pos="6480"/>
        </w:tabs>
        <w:spacing w:before="120" w:after="0"/>
        <w:jc w:val="both"/>
        <w:rPr>
          <w:rFonts w:eastAsia="Times New Roman"/>
        </w:rPr>
      </w:pPr>
      <w:r w:rsidRPr="00945C3F">
        <w:rPr>
          <w:rFonts w:eastAsia="Times New Roman"/>
        </w:rPr>
        <w:t>Préciser notamment la possibilité d’intervention sur les opérations de maintenance et de dépannage de 1</w:t>
      </w:r>
      <w:r w:rsidRPr="00945C3F">
        <w:rPr>
          <w:rFonts w:eastAsia="Times New Roman"/>
          <w:vertAlign w:val="superscript"/>
        </w:rPr>
        <w:t>er</w:t>
      </w:r>
      <w:r w:rsidRPr="00945C3F">
        <w:rPr>
          <w:rFonts w:eastAsia="Times New Roman"/>
        </w:rPr>
        <w:t xml:space="preserve"> niveau par le personnel du CC-IN2P3, formation du personnel CC-IN2P3, accessibilité des organes de régulation (vannes, filtres, sondes) possibilité de constitution d’un stock de pièces de rechange</w:t>
      </w:r>
      <w:r w:rsidR="006D799C">
        <w:rPr>
          <w:rFonts w:eastAsia="Times New Roman"/>
        </w:rPr>
        <w:t xml:space="preserve"> et leur durée d’accessibilité</w:t>
      </w:r>
      <w:r w:rsidRPr="00945C3F">
        <w:rPr>
          <w:rFonts w:eastAsia="Times New Roman"/>
        </w:rPr>
        <w:t>.</w:t>
      </w:r>
      <w:bookmarkStart w:id="1" w:name="_GoBack"/>
      <w:bookmarkEnd w:id="1"/>
    </w:p>
    <w:p w14:paraId="387F8060" w14:textId="77777777" w:rsidR="00945C3F" w:rsidRPr="00945C3F" w:rsidRDefault="00945C3F" w:rsidP="00945C3F">
      <w:pPr>
        <w:tabs>
          <w:tab w:val="center" w:pos="6480"/>
        </w:tabs>
        <w:spacing w:after="0"/>
        <w:jc w:val="both"/>
        <w:rPr>
          <w:rFonts w:eastAsia="Times New Roman"/>
        </w:rPr>
      </w:pPr>
    </w:p>
    <w:p w14:paraId="64B41727" w14:textId="79AC89D5" w:rsidR="00E0674C" w:rsidRPr="0011506F" w:rsidRDefault="00185728" w:rsidP="00673C84">
      <w:pPr>
        <w:pStyle w:val="Paragraphedeliste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15</w:t>
      </w:r>
      <w:r w:rsid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728894C3" w14:textId="77777777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C3B9388" w14:textId="53ACF058" w:rsidR="00E0674C" w:rsidRDefault="00E0674C" w:rsidP="00E0674C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48029CF" w14:textId="72DE9523" w:rsidR="00E0674C" w:rsidRDefault="00E0674C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6B5356" w14:textId="33BF489D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C51892C" w14:textId="6F084A87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C200C50" w14:textId="648528D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37D6AEB" w14:textId="5D7BA1E5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AFEB6F0" w14:textId="48BD12D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888B37A" w14:textId="4F59FBFA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E93458" w14:textId="5289CE7D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C365EF" w14:textId="622A311A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AAA3E4" w14:textId="385E1574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69E2C1" w14:textId="552CB0E5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8B3688" w14:textId="2DB7C41E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DEB7C06" w14:textId="4E01FD2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5A58BA" w14:textId="4E0AA5F2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8D0E9B" w14:textId="0376140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3EBCBA0" w14:textId="67EFACF6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0CB5286" w14:textId="4329D3DE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2EF5134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F633148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45D148F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499E5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961B992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E2FD00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E65BFE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DF67F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5A7B23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467A89C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789544A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B1C8C9" w14:textId="5D709864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3931835" w14:textId="7D1487F6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7B0D8FD" w14:textId="768115AF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A8F2D54" w14:textId="51CAB6FF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8DB396A" w14:textId="3D367D1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2C67BD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304038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FA4CCC8" w14:textId="77777777" w:rsidR="00CE6050" w:rsidRDefault="00CE605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EA6A246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AE6CF2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6FB494" w14:textId="77777777" w:rsidR="00CE6050" w:rsidRDefault="00CE605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F32A53" w14:textId="41AB7C0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AC21C7D" w14:textId="33CBE29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4032D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68D7A5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BDD4C" wp14:editId="1DC599E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AB83AA" id="Connecteur droit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3E027F28" w14:textId="77777777" w:rsidR="00945C3F" w:rsidRPr="00C8254E" w:rsidRDefault="0011506F" w:rsidP="00901EA5">
      <w:pPr>
        <w:tabs>
          <w:tab w:val="center" w:pos="6480"/>
        </w:tabs>
        <w:spacing w:after="120"/>
        <w:jc w:val="both"/>
        <w:rPr>
          <w:rFonts w:eastAsia="Times New Roman"/>
          <w:b/>
          <w:sz w:val="24"/>
          <w:szCs w:val="24"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3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:</w:t>
      </w:r>
      <w:r w:rsidR="00C02DC7" w:rsidRPr="00C02DC7">
        <w:rPr>
          <w:rFonts w:eastAsia="Times New Roman"/>
          <w:sz w:val="24"/>
          <w:szCs w:val="24"/>
        </w:rPr>
        <w:t xml:space="preserve"> </w:t>
      </w:r>
      <w:r w:rsidR="00945C3F" w:rsidRPr="00C8254E">
        <w:rPr>
          <w:rFonts w:eastAsia="Times New Roman"/>
          <w:b/>
          <w:sz w:val="24"/>
          <w:szCs w:val="24"/>
        </w:rPr>
        <w:t>Garanties apportées en termes de performance du matériel</w:t>
      </w:r>
    </w:p>
    <w:p w14:paraId="27A29BE1" w14:textId="645B54EB" w:rsidR="00945C3F" w:rsidRPr="00945C3F" w:rsidRDefault="00945C3F" w:rsidP="00901EA5">
      <w:pPr>
        <w:tabs>
          <w:tab w:val="center" w:pos="6480"/>
        </w:tabs>
        <w:spacing w:after="120"/>
        <w:jc w:val="both"/>
        <w:rPr>
          <w:rFonts w:eastAsia="Times New Roman"/>
          <w:bCs/>
        </w:rPr>
      </w:pPr>
      <w:r w:rsidRPr="008036BB">
        <w:rPr>
          <w:rFonts w:eastAsia="Times New Roman"/>
          <w:bCs/>
        </w:rPr>
        <w:t xml:space="preserve">Préciser </w:t>
      </w:r>
      <w:r>
        <w:rPr>
          <w:rFonts w:eastAsia="Times New Roman"/>
          <w:bCs/>
        </w:rPr>
        <w:t xml:space="preserve">les </w:t>
      </w:r>
      <w:r w:rsidRPr="008036BB">
        <w:rPr>
          <w:rFonts w:eastAsia="Times New Roman"/>
          <w:bCs/>
        </w:rPr>
        <w:t xml:space="preserve">caractéristiques techniques des équipements, </w:t>
      </w:r>
      <w:r>
        <w:rPr>
          <w:rFonts w:eastAsia="Times New Roman"/>
          <w:bCs/>
        </w:rPr>
        <w:t xml:space="preserve">les </w:t>
      </w:r>
      <w:r w:rsidRPr="008036BB">
        <w:rPr>
          <w:rFonts w:eastAsia="Times New Roman"/>
          <w:bCs/>
        </w:rPr>
        <w:t>rendement</w:t>
      </w:r>
      <w:r>
        <w:rPr>
          <w:rFonts w:eastAsia="Times New Roman"/>
          <w:bCs/>
        </w:rPr>
        <w:t>s</w:t>
      </w:r>
      <w:r w:rsidRPr="008036BB">
        <w:rPr>
          <w:rFonts w:eastAsia="Times New Roman"/>
          <w:bCs/>
        </w:rPr>
        <w:t xml:space="preserve"> de régulation</w:t>
      </w:r>
      <w:r>
        <w:rPr>
          <w:rFonts w:eastAsia="Times New Roman"/>
          <w:bCs/>
        </w:rPr>
        <w:t>.</w:t>
      </w:r>
    </w:p>
    <w:p w14:paraId="54FE14DB" w14:textId="281DD331" w:rsidR="00901EA5" w:rsidRPr="0011506F" w:rsidRDefault="00C02DC7" w:rsidP="00901EA5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10 </w:t>
      </w:r>
      <w:r w:rsidR="00901EA5" w:rsidRP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CF2E5B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9870" w14:textId="44D7DEDE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C75E074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12CE24" w14:textId="587B2866" w:rsidR="00184930" w:rsidRDefault="0018493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C9AB6C" w14:textId="5EC203F5" w:rsidR="00184930" w:rsidRDefault="0018493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7EE71E9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7D5F574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EB3828B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80086CD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4BF87F4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B7BE59F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38D4850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1D6BF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DB07B08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75F699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52936D1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88540C" w14:textId="09B1D95F" w:rsidR="00C8254E" w:rsidRDefault="00C8254E">
      <w:pPr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br w:type="page"/>
      </w:r>
    </w:p>
    <w:p w14:paraId="2CE1C3A3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7704147" w14:textId="77777777" w:rsidR="00C8254E" w:rsidRDefault="00C8254E" w:rsidP="00C8254E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851DDB" wp14:editId="65D724F6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5E1DE" id="Connecteur droit 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AK/BZb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3C96FBF2" w14:textId="44FA67D3" w:rsidR="00945C3F" w:rsidRDefault="00945C3F" w:rsidP="00945C3F">
      <w:pPr>
        <w:tabs>
          <w:tab w:val="center" w:pos="6480"/>
        </w:tabs>
        <w:spacing w:after="120"/>
        <w:jc w:val="both"/>
        <w:rPr>
          <w:rFonts w:eastAsia="Times New Roman"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4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:</w:t>
      </w:r>
      <w:r w:rsidRPr="00C02DC7">
        <w:rPr>
          <w:rFonts w:eastAsia="Times New Roman"/>
          <w:sz w:val="24"/>
          <w:szCs w:val="24"/>
        </w:rPr>
        <w:t xml:space="preserve"> </w:t>
      </w:r>
      <w:r w:rsidRPr="00C8254E">
        <w:rPr>
          <w:rFonts w:eastAsia="Times New Roman"/>
          <w:b/>
        </w:rPr>
        <w:t>Garanties apportées en termes de qualité organisationnelle du SAV</w:t>
      </w:r>
    </w:p>
    <w:p w14:paraId="231113AE" w14:textId="4BAB4528" w:rsidR="00945C3F" w:rsidRDefault="00945C3F" w:rsidP="00945C3F">
      <w:pPr>
        <w:tabs>
          <w:tab w:val="center" w:pos="6480"/>
        </w:tabs>
        <w:spacing w:after="120"/>
        <w:jc w:val="both"/>
        <w:rPr>
          <w:rFonts w:eastAsia="Times New Roman"/>
        </w:rPr>
      </w:pPr>
      <w:r w:rsidRPr="00184930">
        <w:rPr>
          <w:rFonts w:eastAsia="Times New Roman"/>
        </w:rPr>
        <w:t>Préciser</w:t>
      </w:r>
      <w:r w:rsidR="00C8254E">
        <w:rPr>
          <w:rFonts w:eastAsia="Times New Roman"/>
        </w:rPr>
        <w:t xml:space="preserve"> notamment</w:t>
      </w:r>
      <w:r w:rsidRPr="00184930">
        <w:rPr>
          <w:rFonts w:eastAsia="Times New Roman"/>
        </w:rPr>
        <w:t xml:space="preserve"> l'organisation qui sera mise en œuvre (désignation d'un contact unique, </w:t>
      </w:r>
      <w:proofErr w:type="gramStart"/>
      <w:r w:rsidRPr="00184930">
        <w:rPr>
          <w:rFonts w:eastAsia="Times New Roman"/>
        </w:rPr>
        <w:t>etc...</w:t>
      </w:r>
      <w:proofErr w:type="gramEnd"/>
      <w:r w:rsidRPr="00184930">
        <w:rPr>
          <w:rFonts w:eastAsia="Times New Roman"/>
        </w:rPr>
        <w:t>)</w:t>
      </w:r>
    </w:p>
    <w:p w14:paraId="0488ED0C" w14:textId="77777777" w:rsidR="00C8254E" w:rsidRDefault="00C8254E" w:rsidP="00C8254E">
      <w:pPr>
        <w:tabs>
          <w:tab w:val="center" w:pos="6480"/>
        </w:tabs>
        <w:spacing w:after="0"/>
        <w:jc w:val="both"/>
        <w:rPr>
          <w:rFonts w:eastAsia="Times New Roman"/>
        </w:rPr>
      </w:pPr>
    </w:p>
    <w:p w14:paraId="2B8799CE" w14:textId="77777777" w:rsidR="00945C3F" w:rsidRPr="0011506F" w:rsidRDefault="00945C3F" w:rsidP="00945C3F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10 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C24334E" w14:textId="77777777" w:rsidR="00945C3F" w:rsidRDefault="00945C3F" w:rsidP="00945C3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83AA09C" w14:textId="77777777" w:rsidR="00945C3F" w:rsidRDefault="00945C3F" w:rsidP="00945C3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4C30320D" w14:textId="77777777" w:rsidR="00945C3F" w:rsidRDefault="00945C3F" w:rsidP="00945C3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0290DA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D71A69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883424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99E8B4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0FC0601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B05AA9E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F2B7CE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2DF7A83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8E092BC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FC9599A" w14:textId="34A2945F" w:rsidR="00C8254E" w:rsidRDefault="00C8254E">
      <w:pPr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br w:type="page"/>
      </w:r>
    </w:p>
    <w:p w14:paraId="3EE0EFDC" w14:textId="3DB29C4D" w:rsidR="00184930" w:rsidRDefault="00184930" w:rsidP="00184930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AE1E2D" wp14:editId="6CC84743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E609425" id="Connecteur droit 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BU1/iw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0B3BA625" w14:textId="189925B6" w:rsidR="00E041B0" w:rsidRPr="00E041B0" w:rsidRDefault="0011506F" w:rsidP="00E0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 w:rsidRPr="00536F27">
        <w:rPr>
          <w:rFonts w:eastAsia="Times New Roman" w:cstheme="minorHAnsi"/>
          <w:b/>
          <w:bCs/>
          <w:sz w:val="28"/>
          <w:szCs w:val="28"/>
          <w:lang w:eastAsia="zh-CN"/>
        </w:rPr>
        <w:t>DEMARCHE</w:t>
      </w:r>
      <w:r w:rsidR="00E041B0" w:rsidRPr="00536F27">
        <w:rPr>
          <w:rFonts w:eastAsia="Times New Roman" w:cstheme="minorHAnsi"/>
          <w:b/>
          <w:bCs/>
          <w:sz w:val="28"/>
          <w:szCs w:val="28"/>
          <w:lang w:eastAsia="zh-CN"/>
        </w:rPr>
        <w:t xml:space="preserve"> ENVIRONNEMENTALE 10%</w:t>
      </w:r>
    </w:p>
    <w:p w14:paraId="62F59A9A" w14:textId="6986C772" w:rsidR="0011506F" w:rsidRDefault="00AE71CD" w:rsidP="00AE71CD">
      <w:pPr>
        <w:tabs>
          <w:tab w:val="left" w:pos="5470"/>
        </w:tabs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tab/>
      </w:r>
    </w:p>
    <w:p w14:paraId="0338E376" w14:textId="08231729" w:rsidR="0011506F" w:rsidRDefault="00526D7A" w:rsidP="0011506F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526D7A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: Moyens mis en œuvre pour limiter l'empreinte environnementale lors de la fabrication</w:t>
      </w:r>
    </w:p>
    <w:p w14:paraId="453C238F" w14:textId="77777777" w:rsidR="00C8254E" w:rsidRDefault="00C8254E" w:rsidP="0011506F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387ACD5B" w14:textId="51792AA0" w:rsidR="0011506F" w:rsidRPr="0011506F" w:rsidRDefault="00526D7A" w:rsidP="0011506F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5</w:t>
      </w:r>
      <w:r w:rsidR="0011506F"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5A24EB55" w14:textId="30652088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A8922D" w14:textId="00B125C2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5AFC88EF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C65AA8" w14:textId="21DAE6B7" w:rsidR="00E041B0" w:rsidRDefault="00E041B0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5D1C854" w14:textId="3BFF3427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48809CC0" w14:textId="090A50C3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BC9089A" w14:textId="1A5BEBE4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53754BB0" w14:textId="55E5922D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325B01F" w14:textId="37E2850E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0817443A" w14:textId="7FA12C40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52B8284" w14:textId="513AF81D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6FADC65" w14:textId="40E60288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52FBEE34" w14:textId="25EE0FB8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04FEEFD" w14:textId="77777777" w:rsidR="00C31287" w:rsidRPr="00526D7A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03F3CEF2" w14:textId="2F2D1079" w:rsidR="00AE71CD" w:rsidRDefault="00526D7A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526D7A">
        <w:rPr>
          <w:rFonts w:eastAsia="Times New Roman" w:cstheme="minorHAnsi"/>
          <w:b/>
          <w:bCs/>
          <w:sz w:val="24"/>
          <w:szCs w:val="24"/>
          <w:lang w:eastAsia="zh-CN"/>
        </w:rPr>
        <w:t>: Moyens mis en œuvre pour limiter l'empreinte environnementale lors de la livraison</w:t>
      </w: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  </w:t>
      </w:r>
    </w:p>
    <w:p w14:paraId="6EDDBE88" w14:textId="77777777" w:rsidR="00C8254E" w:rsidRPr="00526D7A" w:rsidRDefault="00C8254E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3C92E32E" w14:textId="77777777" w:rsidR="00526D7A" w:rsidRPr="0011506F" w:rsidRDefault="00526D7A" w:rsidP="00526D7A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5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3EECF765" w14:textId="77777777" w:rsidR="00526D7A" w:rsidRDefault="00526D7A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3DBB369" w14:textId="77777777" w:rsidR="00526D7A" w:rsidRDefault="00526D7A" w:rsidP="00526D7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8ED2703" w14:textId="18E41E32" w:rsidR="00526D7A" w:rsidRDefault="00526D7A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2671805" w14:textId="48111F9A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F64218" w14:textId="295279D2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1844BB" w14:textId="2A1192CD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F398647" w14:textId="5CE160C1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D49BBD5" w14:textId="20B7AD8D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A49AA2E" w14:textId="17126AF9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89E9824" w14:textId="373F7412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FDB21E" w14:textId="68A70F53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C03C89A" w14:textId="6833B9E6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5E60C5C" w14:textId="4575063B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7CD2FC" w14:textId="10B6E750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FF6195" w14:textId="77777777" w:rsidR="00AE31C2" w:rsidRPr="00AE31C2" w:rsidRDefault="00AE31C2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sectPr w:rsidR="00AE31C2" w:rsidRPr="00AE31C2" w:rsidSect="00667299">
      <w:footerReference w:type="even" r:id="rId9"/>
      <w:footerReference w:type="default" r:id="rId10"/>
      <w:footerReference w:type="first" r:id="rId11"/>
      <w:pgSz w:w="11906" w:h="16838"/>
      <w:pgMar w:top="719" w:right="1226" w:bottom="765" w:left="90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B2E0D" w14:textId="77777777" w:rsidR="00154679" w:rsidRDefault="00154679">
      <w:pPr>
        <w:spacing w:after="0" w:line="240" w:lineRule="auto"/>
      </w:pPr>
      <w:r>
        <w:separator/>
      </w:r>
    </w:p>
  </w:endnote>
  <w:endnote w:type="continuationSeparator" w:id="0">
    <w:p w14:paraId="0046057E" w14:textId="77777777" w:rsidR="00154679" w:rsidRDefault="0015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F71C" w14:textId="77777777" w:rsidR="00D131D9" w:rsidRDefault="00D131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351978"/>
      <w:docPartObj>
        <w:docPartGallery w:val="Page Numbers (Bottom of Page)"/>
        <w:docPartUnique/>
      </w:docPartObj>
    </w:sdtPr>
    <w:sdtEndPr/>
    <w:sdtContent>
      <w:p w14:paraId="6981094F" w14:textId="0DD341DD" w:rsidR="00834C96" w:rsidRDefault="00834C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959">
          <w:rPr>
            <w:noProof/>
          </w:rPr>
          <w:t>4</w:t>
        </w:r>
        <w:r>
          <w:fldChar w:fldCharType="end"/>
        </w:r>
      </w:p>
    </w:sdtContent>
  </w:sdt>
  <w:p w14:paraId="63BD5BDC" w14:textId="42086DA4" w:rsidR="00D131D9" w:rsidRPr="00834C96" w:rsidRDefault="00D131D9" w:rsidP="00834C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A184" w14:textId="77777777" w:rsidR="00D131D9" w:rsidRDefault="00D131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50C13" w14:textId="77777777" w:rsidR="00154679" w:rsidRDefault="00154679">
      <w:pPr>
        <w:spacing w:after="0" w:line="240" w:lineRule="auto"/>
      </w:pPr>
      <w:r>
        <w:separator/>
      </w:r>
    </w:p>
  </w:footnote>
  <w:footnote w:type="continuationSeparator" w:id="0">
    <w:p w14:paraId="337A10EB" w14:textId="77777777" w:rsidR="00154679" w:rsidRDefault="00154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3350D"/>
    <w:multiLevelType w:val="hybridMultilevel"/>
    <w:tmpl w:val="E65606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F0BC6"/>
    <w:multiLevelType w:val="hybridMultilevel"/>
    <w:tmpl w:val="359E80CC"/>
    <w:lvl w:ilvl="0" w:tplc="3CECADB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2E3C80"/>
    <w:multiLevelType w:val="hybridMultilevel"/>
    <w:tmpl w:val="68AE7A7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50A43"/>
    <w:multiLevelType w:val="hybridMultilevel"/>
    <w:tmpl w:val="78AA7344"/>
    <w:lvl w:ilvl="0" w:tplc="F50671F6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C21249"/>
    <w:multiLevelType w:val="hybridMultilevel"/>
    <w:tmpl w:val="253850EA"/>
    <w:lvl w:ilvl="0" w:tplc="3CECADB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3CECADB6">
      <w:start w:val="2"/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145F7"/>
    <w:multiLevelType w:val="hybridMultilevel"/>
    <w:tmpl w:val="DFB0F33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0806295"/>
    <w:multiLevelType w:val="hybridMultilevel"/>
    <w:tmpl w:val="794A698C"/>
    <w:lvl w:ilvl="0" w:tplc="3CECADB6">
      <w:start w:val="2"/>
      <w:numFmt w:val="bullet"/>
      <w:lvlText w:val=""/>
      <w:lvlJc w:val="left"/>
      <w:pPr>
        <w:ind w:left="142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0A26027"/>
    <w:multiLevelType w:val="hybridMultilevel"/>
    <w:tmpl w:val="0D8062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6748E"/>
    <w:multiLevelType w:val="hybridMultilevel"/>
    <w:tmpl w:val="9D5A1C62"/>
    <w:lvl w:ilvl="0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634"/>
    <w:rsid w:val="00016F5E"/>
    <w:rsid w:val="0004414A"/>
    <w:rsid w:val="000565A4"/>
    <w:rsid w:val="000647A0"/>
    <w:rsid w:val="000706E2"/>
    <w:rsid w:val="000E68A6"/>
    <w:rsid w:val="0011506F"/>
    <w:rsid w:val="00116086"/>
    <w:rsid w:val="00120A78"/>
    <w:rsid w:val="00137BB8"/>
    <w:rsid w:val="00140C0F"/>
    <w:rsid w:val="0015204D"/>
    <w:rsid w:val="001522F5"/>
    <w:rsid w:val="00154679"/>
    <w:rsid w:val="00164AA2"/>
    <w:rsid w:val="00173269"/>
    <w:rsid w:val="00184930"/>
    <w:rsid w:val="00185728"/>
    <w:rsid w:val="001A7966"/>
    <w:rsid w:val="001E7998"/>
    <w:rsid w:val="002064F0"/>
    <w:rsid w:val="00216D91"/>
    <w:rsid w:val="00226F52"/>
    <w:rsid w:val="002478E1"/>
    <w:rsid w:val="002677DF"/>
    <w:rsid w:val="0027139C"/>
    <w:rsid w:val="002716D1"/>
    <w:rsid w:val="00274D97"/>
    <w:rsid w:val="00290845"/>
    <w:rsid w:val="002D6473"/>
    <w:rsid w:val="002F6F05"/>
    <w:rsid w:val="002F7F19"/>
    <w:rsid w:val="00326634"/>
    <w:rsid w:val="00334E6C"/>
    <w:rsid w:val="003547F0"/>
    <w:rsid w:val="0035707A"/>
    <w:rsid w:val="00370A2B"/>
    <w:rsid w:val="00377528"/>
    <w:rsid w:val="003778D2"/>
    <w:rsid w:val="00395F4C"/>
    <w:rsid w:val="003A04AC"/>
    <w:rsid w:val="003A09E8"/>
    <w:rsid w:val="003B6CBD"/>
    <w:rsid w:val="003C5FBF"/>
    <w:rsid w:val="003D4BA4"/>
    <w:rsid w:val="003D6FD8"/>
    <w:rsid w:val="003F12F0"/>
    <w:rsid w:val="003F1FED"/>
    <w:rsid w:val="00406959"/>
    <w:rsid w:val="004278B3"/>
    <w:rsid w:val="00452680"/>
    <w:rsid w:val="004619CB"/>
    <w:rsid w:val="00465617"/>
    <w:rsid w:val="00471276"/>
    <w:rsid w:val="00474FA3"/>
    <w:rsid w:val="004D4E8E"/>
    <w:rsid w:val="004E09C8"/>
    <w:rsid w:val="00511B4D"/>
    <w:rsid w:val="00521B4C"/>
    <w:rsid w:val="00523899"/>
    <w:rsid w:val="00526D7A"/>
    <w:rsid w:val="00536F27"/>
    <w:rsid w:val="00540FF5"/>
    <w:rsid w:val="00544396"/>
    <w:rsid w:val="00555091"/>
    <w:rsid w:val="005835C6"/>
    <w:rsid w:val="00585679"/>
    <w:rsid w:val="00585996"/>
    <w:rsid w:val="005A1A7B"/>
    <w:rsid w:val="005A5AC9"/>
    <w:rsid w:val="005C6EBE"/>
    <w:rsid w:val="00650804"/>
    <w:rsid w:val="00667299"/>
    <w:rsid w:val="0067284F"/>
    <w:rsid w:val="00696C2F"/>
    <w:rsid w:val="006B0C9D"/>
    <w:rsid w:val="006C76E4"/>
    <w:rsid w:val="006D0FE0"/>
    <w:rsid w:val="006D684F"/>
    <w:rsid w:val="006D799C"/>
    <w:rsid w:val="006E7B76"/>
    <w:rsid w:val="006F1FFC"/>
    <w:rsid w:val="00702CA4"/>
    <w:rsid w:val="00711C6F"/>
    <w:rsid w:val="00712985"/>
    <w:rsid w:val="00721D84"/>
    <w:rsid w:val="007230C5"/>
    <w:rsid w:val="0073230B"/>
    <w:rsid w:val="007403D7"/>
    <w:rsid w:val="0074070A"/>
    <w:rsid w:val="007450C1"/>
    <w:rsid w:val="00747F0A"/>
    <w:rsid w:val="00784F35"/>
    <w:rsid w:val="007855DD"/>
    <w:rsid w:val="007B07B2"/>
    <w:rsid w:val="007C2809"/>
    <w:rsid w:val="007F35ED"/>
    <w:rsid w:val="008036BB"/>
    <w:rsid w:val="008214D0"/>
    <w:rsid w:val="008329A9"/>
    <w:rsid w:val="00834C96"/>
    <w:rsid w:val="00843989"/>
    <w:rsid w:val="0084646E"/>
    <w:rsid w:val="00853714"/>
    <w:rsid w:val="0085640F"/>
    <w:rsid w:val="00887C1B"/>
    <w:rsid w:val="008B51BA"/>
    <w:rsid w:val="008D232B"/>
    <w:rsid w:val="008D2D9D"/>
    <w:rsid w:val="008E31F9"/>
    <w:rsid w:val="00901EA5"/>
    <w:rsid w:val="00902AAE"/>
    <w:rsid w:val="009125EC"/>
    <w:rsid w:val="00915F55"/>
    <w:rsid w:val="00917BDA"/>
    <w:rsid w:val="00926949"/>
    <w:rsid w:val="00934789"/>
    <w:rsid w:val="00945C3F"/>
    <w:rsid w:val="00962E03"/>
    <w:rsid w:val="00966530"/>
    <w:rsid w:val="0096782D"/>
    <w:rsid w:val="00995306"/>
    <w:rsid w:val="009A31CC"/>
    <w:rsid w:val="009B1519"/>
    <w:rsid w:val="009E1B4B"/>
    <w:rsid w:val="00A00915"/>
    <w:rsid w:val="00A154CF"/>
    <w:rsid w:val="00A25B76"/>
    <w:rsid w:val="00A507ED"/>
    <w:rsid w:val="00A63C0A"/>
    <w:rsid w:val="00A715A7"/>
    <w:rsid w:val="00A82DEE"/>
    <w:rsid w:val="00AB13F4"/>
    <w:rsid w:val="00AB160D"/>
    <w:rsid w:val="00AB1C41"/>
    <w:rsid w:val="00AB255A"/>
    <w:rsid w:val="00AB7F15"/>
    <w:rsid w:val="00AC7F9E"/>
    <w:rsid w:val="00AE29D8"/>
    <w:rsid w:val="00AE31C2"/>
    <w:rsid w:val="00AE3FF4"/>
    <w:rsid w:val="00AE71CD"/>
    <w:rsid w:val="00AF4751"/>
    <w:rsid w:val="00B02BC7"/>
    <w:rsid w:val="00B07261"/>
    <w:rsid w:val="00B21A2E"/>
    <w:rsid w:val="00B34628"/>
    <w:rsid w:val="00B357EA"/>
    <w:rsid w:val="00B55515"/>
    <w:rsid w:val="00B779E6"/>
    <w:rsid w:val="00BD7532"/>
    <w:rsid w:val="00BF0C12"/>
    <w:rsid w:val="00C02DC7"/>
    <w:rsid w:val="00C1387F"/>
    <w:rsid w:val="00C24471"/>
    <w:rsid w:val="00C27625"/>
    <w:rsid w:val="00C31287"/>
    <w:rsid w:val="00C517E7"/>
    <w:rsid w:val="00C61F65"/>
    <w:rsid w:val="00C62932"/>
    <w:rsid w:val="00C673F5"/>
    <w:rsid w:val="00C72BFD"/>
    <w:rsid w:val="00C807F1"/>
    <w:rsid w:val="00C8254E"/>
    <w:rsid w:val="00C96A62"/>
    <w:rsid w:val="00CB1435"/>
    <w:rsid w:val="00CB7BB5"/>
    <w:rsid w:val="00CC1EE5"/>
    <w:rsid w:val="00CC6511"/>
    <w:rsid w:val="00CE31DC"/>
    <w:rsid w:val="00CE6050"/>
    <w:rsid w:val="00D02241"/>
    <w:rsid w:val="00D103AD"/>
    <w:rsid w:val="00D131D9"/>
    <w:rsid w:val="00D15D67"/>
    <w:rsid w:val="00D21B90"/>
    <w:rsid w:val="00D459F9"/>
    <w:rsid w:val="00D65EC6"/>
    <w:rsid w:val="00D74B25"/>
    <w:rsid w:val="00D76BCD"/>
    <w:rsid w:val="00D845CB"/>
    <w:rsid w:val="00DA4F18"/>
    <w:rsid w:val="00DB2FE1"/>
    <w:rsid w:val="00DB6D88"/>
    <w:rsid w:val="00DB7D92"/>
    <w:rsid w:val="00DD16C3"/>
    <w:rsid w:val="00DE3642"/>
    <w:rsid w:val="00DF1D09"/>
    <w:rsid w:val="00E041B0"/>
    <w:rsid w:val="00E0674C"/>
    <w:rsid w:val="00E1227D"/>
    <w:rsid w:val="00E203D3"/>
    <w:rsid w:val="00E657C3"/>
    <w:rsid w:val="00E732DB"/>
    <w:rsid w:val="00E80FBE"/>
    <w:rsid w:val="00E854E1"/>
    <w:rsid w:val="00E9248B"/>
    <w:rsid w:val="00E9442A"/>
    <w:rsid w:val="00E96408"/>
    <w:rsid w:val="00EB0C5D"/>
    <w:rsid w:val="00EB7803"/>
    <w:rsid w:val="00EC0B8A"/>
    <w:rsid w:val="00EC2B14"/>
    <w:rsid w:val="00EC30EE"/>
    <w:rsid w:val="00EC7B09"/>
    <w:rsid w:val="00EC7C36"/>
    <w:rsid w:val="00EE3201"/>
    <w:rsid w:val="00EE4967"/>
    <w:rsid w:val="00F02DCE"/>
    <w:rsid w:val="00F0569B"/>
    <w:rsid w:val="00F36F65"/>
    <w:rsid w:val="00F37E60"/>
    <w:rsid w:val="00F41D26"/>
    <w:rsid w:val="00F53A8E"/>
    <w:rsid w:val="00F60745"/>
    <w:rsid w:val="00F62C98"/>
    <w:rsid w:val="00F6567D"/>
    <w:rsid w:val="00F65C8D"/>
    <w:rsid w:val="00FA5450"/>
    <w:rsid w:val="00FA5C89"/>
    <w:rsid w:val="00FD7D28"/>
    <w:rsid w:val="00FE32E1"/>
    <w:rsid w:val="00FE69A8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6713"/>
  <w15:docId w15:val="{DFF4C1AF-2285-4692-99C2-925EC3D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6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6634"/>
  </w:style>
  <w:style w:type="paragraph" w:styleId="Corpsdetexte">
    <w:name w:val="Body Text"/>
    <w:basedOn w:val="Normal"/>
    <w:link w:val="CorpsdetexteCar"/>
    <w:rsid w:val="006D68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D68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unhideWhenUsed/>
    <w:rsid w:val="00AE3FF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E3F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E3F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3F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3F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FF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5C89"/>
  </w:style>
  <w:style w:type="paragraph" w:styleId="Normalcentr">
    <w:name w:val="Block Text"/>
    <w:basedOn w:val="Normal"/>
    <w:semiHidden/>
    <w:unhideWhenUsed/>
    <w:rsid w:val="00523899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31" w:color="auto"/>
      </w:pBdr>
      <w:spacing w:after="0" w:line="240" w:lineRule="auto"/>
      <w:ind w:left="993" w:right="1415"/>
      <w:jc w:val="center"/>
    </w:pPr>
    <w:rPr>
      <w:rFonts w:ascii="New York" w:eastAsia="Times" w:hAnsi="New York" w:cs="New York"/>
      <w:b/>
      <w:bCs/>
      <w:color w:val="FF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CE31D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F3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0674C"/>
    <w:pPr>
      <w:ind w:left="720"/>
      <w:contextualSpacing/>
    </w:pPr>
  </w:style>
  <w:style w:type="paragraph" w:styleId="Titre">
    <w:name w:val="Title"/>
    <w:basedOn w:val="Normal"/>
    <w:link w:val="TitreCar"/>
    <w:qFormat/>
    <w:rsid w:val="00667299"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667299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BAF5A-F815-410A-A2C0-0A006500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Mimoun</dc:creator>
  <cp:keywords/>
  <dc:description/>
  <cp:lastModifiedBy>BROCHET Adeline</cp:lastModifiedBy>
  <cp:revision>4</cp:revision>
  <cp:lastPrinted>2023-05-25T07:28:00Z</cp:lastPrinted>
  <dcterms:created xsi:type="dcterms:W3CDTF">2025-09-16T11:10:00Z</dcterms:created>
  <dcterms:modified xsi:type="dcterms:W3CDTF">2025-10-06T06:27:00Z</dcterms:modified>
</cp:coreProperties>
</file>